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49"/>
      </w:tblGrid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1.12. Batan bir cisme etki eden kaldırma kuvvetinin, cismin ağırlığından daha küçük olduğunu fark eder (BSB-1).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1.13. Bir cisme etki eden kaldırma kuvvetinin, cismin yer değiştirdiği sıvının ağırlığına eşit büyüklükte ve yukarı yönde olduğunu keşfeder (BSB-1, 16,22, 23, 24, 32).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1.14.Gazların da cisimlere bir kaldırma kuvveti uyguladığını keşfeder.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1.15 Sıvıların ve gazların kaldırma kuvvetinin teknolojideki kullanımına örnekler verir ve bunların günlük hayattaki önemini belirtir (FTTC-5, 6, 7, 9, 10,17, 28, 29,30, 31,33, 34, 36; TD-3). 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2. Basınç ile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2.1.Birim yüzeye etki eden dik kuvveti, basınç olarak ifade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2.2.Basınç, kuvvet ve yüzey alanı arasındaki ilişkiyi örneklerle açıklar.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2.3.Sıvıların ve gazların basıncının bağlı olduğu faktörleri ifade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2.4.Basınca sebep olan kuvvetin çeşitli etkenlerden kaynaklanabileceğini fark eder. </w:t>
            </w:r>
          </w:p>
          <w:p w:rsidR="00E91CC0" w:rsidRPr="003F7904" w:rsidRDefault="00E91CC0" w:rsidP="00D9467F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2.5.Sıvıların ve gazların, basıncı, her yönde aynı büyüklükte ilettiğini keşfeder (BSB-1, 16, 22, 23, 24). </w:t>
            </w:r>
          </w:p>
          <w:p w:rsidR="00E91CC0" w:rsidRPr="003F7904" w:rsidRDefault="00E91CC0" w:rsidP="00D9467F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2.6.Sıvıların ve gazların, basıncı iletme özelliklerinin teknolojideki kullanım alanlarını araştırır.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2.7.Basıncın, günlük hayattaki önemini açıklar ve teknolojideki uygulamalarına örnekler verir (BSB-32; TD-3). 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2. Kimyasal bağlarla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2.1. Metallerin elektron vermeye, ametallerin elektron almaya yatkın olduğunu fark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2.2. Anyonların ve katyonların periyodik sistemdeki grup numaraları ile yükleri arasında ilişki kurar.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2.3. Metal atomları ile ametal atomları arasında iyonik bağ oluşacağını tahmin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2.4. Ametal atomları arasında kovalent bağ oluştuğunu belirtir.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2.5. Verilen basit yapılarda hangi tur bağların (iyonik bağ veya kovalent bağ)bulunduğunu tahmin eder (BSB-8, 9)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3. Kimyasal tepkimelerle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3.1. Yükü bilinen iyonların oluşturduğu bileşiklerin formüllerini yazar.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3.2. Çok atomlu yaygın iyonların oluşturduğu bileşiklerin (Mg(NO3)2, Na3PO4 gibi) formüllerinde element atomlarının sayısını hesaplar.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3.3. Kimyasal bir tepkimenin gerçekleştiğini deneyle gösterir (BSB-15, 16, 17, 18; TD-2, 4). 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3.4. Kimyasal değişimi atomlar arası bağların kopması ve yeni bağların oluşması temelinde açıklar.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3.5. Kimyasal değişimlerde atomların yok olmadığını ve yeni atomların oluşmadığını, kütlenin korunduğunu belirtir. 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 w:rsidP="003F7904">
            <w:pPr>
              <w:pStyle w:val="Default"/>
              <w:jc w:val="center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>I. DÖNEM ÜÇÜNCÜ SINAV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3.6. Basit kimyasal tepkime denklemlerini sayma yöntemi ile denkleştirir (BSB-10).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3.7. Yanma tepkimelerini tanımlayarak basit yanma tepkimelerinin denklemlerini yazar (BSB-30, 31). </w:t>
            </w:r>
          </w:p>
        </w:tc>
      </w:tr>
      <w:tr w:rsidR="00E91CC0" w:rsidRPr="003F7904" w:rsidTr="003F7904">
        <w:tc>
          <w:tcPr>
            <w:tcW w:w="10349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4. Asit-baz tepkimeleri ile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4.1. Asitleri ve bazları; dokunma, tatma ve görme duyuları ile ilgili özellikleriyle tanır.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4.2. Asitler ile H+ iyonu; bazlar ile OH iyonu arasında ilişki kurar (BSB-5).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4.3. pH’ın, bir çözeltinin ne kadar asidik veya ne kadar bazik olduğunun bir ölçüsü olduğunu anlar ve asitlik bazlık ile pH skalası arasında ilişki kurar (BSB-28, 30,31; TD-1).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4.4. Sanayide kullanılan başlıca asitleri ve bazları; piyasadaki adları, sistematik adları ve formülleri ile tanır (BSB-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4.5. Gıdalarda ve temizlik malzemelerinde yer alan en yaygın asit ve bazları isimleriyle tanır (BSB-2, 31; TD-5).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4.6. Günlük yaşamında sık karşılaştığı bazı ürünlerin pH’larını yaklaşık olarak bilir.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4.7. Asitler ile bazların etkileşimini deney ile gösterir, bu etkileşimi “nötralleşme tepkimesi” olarak adlandırır, nötralleşme sonucu neler oluştuğunu belirtir (BSB-15, 16, 17, 18).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4.8. Asit-baz çözeltilerini kullanırken neden dikkatli olması gerektiğini açıklar; kimyasal maddeler için tehlike işaretlerinin anlamlarını belirtir (FTTC-37).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4.9. Asitlerin ve bazların günlük kullanımdaki eşya ve malzemeler üzerine olumsuz etkisinden kaçınmak için neler yapılabileceğini açıklar (BSB-9; FTTC-18; TD-5).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4.10. Endüstride atık madde olarak havaya bırakılan SO2 ve NO2 gazlarının asit yağmurları oluşturduğunu ve bunların çevreye zarar verdiğini fark eder (FTTC-18).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4.11. Suları, havayı ve toprağı kirleten kimyasallara karşı duyarlılık edinir.</w:t>
            </w:r>
          </w:p>
        </w:tc>
      </w:tr>
    </w:tbl>
    <w:p w:rsidR="00E91CC0" w:rsidRDefault="00E91CC0"/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90"/>
      </w:tblGrid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5. Su kimyası ve su arıtımı ile ilgili olarak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5.1. Sert su, yumuşak su kavramlarını anlar ve sertliğin neden istenmeyen bir özellik olduğunu açıklar (BSB- 8, 9,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5.2. Sularda sertliğin nasıl giderileceğini araştırır.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5.3. Suların arıtımında klorun mikrop öldürücülük etkisinden yararlanıldığını araştırarak fark eder. (BSB-8, 9, 31;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1. Ses dalgaları ile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1.1. Titresen bir cisim için frekans ve genliği tanımlar.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1.2. Ses dalgasının belirli bir frekansı ve genliği olduğunu ifade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2. Sesin özellikleri ile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2.1. Çevresindeki sesleri, ince-kalın ve şiddetli-zayıf sıfatlarını kullanarak betimler ve sınıflandırır (BSB-1, 3, 4, 5,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2.2. Ses şiddetini, sesleri şiddetli veya zayıf işitmemize neden olan ses özelliği olarak ifade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2.3. Ses yüksekliğini, sesleri ince veya kalın işitmemize neden olan ses özelliği olarak ifade eder.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2.4. Sesin şiddeti ile genliği, sesin yüksekliği ile frekansı arasındaki ilişkiyi keşfeder (BSB-11, 12, 13,14, 15, 16, 19,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2.5. Çeşitli sesleri birbirinden ayırt edilebilmesini, ses dalgalarının frekans ve genliklerinin farklı olmasıyla açıklar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2.6. Ses düzeyinin ses şiddetinin bir ölçüsü olduğunu fark eder (BSB-25).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2.7. Çevresindeki ses kaynaklarının ürettiği sesler ile ses düzeyleri arasında ilişki kurar (BSB-1, 4, 6, 31;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3. Bir müzik aletinden çıkan sesin değişimi ile ilgili olarak öğrenciler;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3.1. Bir müzik aletinden çıkan seslerin yüksekliğini ve şiddetini nasıl değiştirebileceğini keşfeder (BSB-1, 11,12, 13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3.2. Farklı yükseklik ve şiddette sesler oluşturabileceği bir müzik aleti tasarlar ve yapar (BSB-18; FTTC-6, 8; TD-2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4. Bir enerji turu olan ses ile ilgili olarak öğrenciler;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sz w:val="22"/>
                <w:szCs w:val="22"/>
              </w:rPr>
              <w:t>4.1</w:t>
            </w:r>
            <w:r w:rsidRPr="003F7904">
              <w:rPr>
                <w:sz w:val="22"/>
                <w:szCs w:val="22"/>
              </w:rPr>
              <w:t xml:space="preserve">. Sesin bir enerji turu olduğunu ifade eder.     </w:t>
            </w:r>
            <w:r w:rsidRPr="003F7904">
              <w:rPr>
                <w:b/>
                <w:sz w:val="22"/>
                <w:szCs w:val="22"/>
              </w:rPr>
              <w:t>4.2</w:t>
            </w:r>
            <w:r w:rsidRPr="003F7904">
              <w:rPr>
                <w:sz w:val="22"/>
                <w:szCs w:val="22"/>
              </w:rPr>
              <w:t>. Ses enerjisinin başka bir enerjiye dönüşebileceğini ifade eder.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>5. Sesin yayılma hızı ile ilgili olarak öğrenciler</w:t>
            </w:r>
            <w:r w:rsidRPr="003F7904">
              <w:rPr>
                <w:sz w:val="22"/>
                <w:szCs w:val="22"/>
              </w:rPr>
              <w:t xml:space="preserve">; </w:t>
            </w:r>
          </w:p>
          <w:p w:rsidR="00E91CC0" w:rsidRPr="003F7904" w:rsidRDefault="00E91CC0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sz w:val="22"/>
                <w:szCs w:val="22"/>
              </w:rPr>
              <w:t>5.1</w:t>
            </w:r>
            <w:r w:rsidRPr="003F7904">
              <w:rPr>
                <w:sz w:val="22"/>
                <w:szCs w:val="22"/>
              </w:rPr>
              <w:t xml:space="preserve">. Ses dalgalarının belirli bir yayılma hızının olduğunu ve bu hızın, sesin yayıldığı ortamın yoğunluğuna bağlı olarak değiştiğini ifade eder (BSB-25). </w:t>
            </w:r>
          </w:p>
          <w:p w:rsidR="00E91CC0" w:rsidRPr="003F7904" w:rsidRDefault="00E91CC0" w:rsidP="0095698C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sz w:val="22"/>
                <w:szCs w:val="22"/>
              </w:rPr>
              <w:t>5.2.</w:t>
            </w:r>
            <w:r w:rsidRPr="003F7904">
              <w:rPr>
                <w:sz w:val="22"/>
                <w:szCs w:val="22"/>
              </w:rPr>
              <w:t xml:space="preserve"> Sesin farklı ortamlardaki hızlarını karşılaştırır.  </w:t>
            </w:r>
            <w:r w:rsidRPr="003F7904">
              <w:rPr>
                <w:b/>
                <w:sz w:val="22"/>
                <w:szCs w:val="22"/>
              </w:rPr>
              <w:t>5.3</w:t>
            </w:r>
            <w:r w:rsidRPr="003F7904">
              <w:rPr>
                <w:sz w:val="22"/>
                <w:szCs w:val="22"/>
              </w:rPr>
              <w:t xml:space="preserve">. Işığın ve sesin havadaki yayılma hızlarını karşılaştırır.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3F7904">
            <w:pPr>
              <w:pStyle w:val="Default"/>
              <w:jc w:val="center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>II. DÖNEM BİRİNCİ SINAV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1. Isı ve sıcaklık ile ilgili olarak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1.1. Isının, sıcaklığı yüksek maddeden sıcaklığı düşük olan maddeye aktarılan enerji olduğunu belirtir.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1.2. Aynı maddenin kütlesi büyük bir örneğini belirli bir sıcaklığa kadar ısıtmak için, kütlesi daha küçük olana göre, daha çok ısı gerektiğini keşfeder.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1.3. Tek tek moleküllerin hareket enerjilerinin farklı olabileceğini ve çarpışmalarla değişeceğini fark eder.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1.4. Sıcaklığı, moleküllerin ortalama hareket enerjisinin göstergesi seklinde yorumlar (BSB-8).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1.5. Isı aktarım yönü ile sıcaklık arasında ilişki kurar (BSB-8, 9; TD-1).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1.6. Sıvı termometrelerin nasıl yapıldığını keşfeder (BSB-22, 24; FTTC-4, 16; TD-3).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2. Maddelerin aldığı/verdiği ısı ile sıcaklık değişimi arasında ilişki kurmak bakımından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2.1. Mekanik ve Elektrik enerjinin ısıya dönüştüğünü gösteren deneyler tasarlar (BSB-15, 16, 17, 18; TD-2, 4).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2.2. Maddelerin ısınmasının enerji almaları anlamına geldiğini belirtir.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2.3. Suyun ve diğer maddelerin “öz ısı”larını tanımlar, sembolle gösterir.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2.4. Farklı maddelerin öz ısılarının farklı olduğunu (öz ısının ayırt edici bir özellik olduğunu) belirtir.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2.5. Suyun öz ısısını joule/gºC ve kalori/gºC cinsinden belirtir.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3. Maddenin ısı alış-verisi ile hal değişimlerini ilişkilendirmek bakımından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3.1. Gaz, sıvı ve katı maddelerde moleküllerin/atomların yakınlık derecesi, bağ sağlamlığı ve hareket özellikleri arasındaki ilişkiyi model veya resim üzerinde açıklar (BSB- 30, 31; FTTC- 4).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3.2. Bağların, katılarda sıvılardakinden daha sağlam olduğu çıkarımını yapar (BSB-5).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3.3. Gazlarda moleküller arasındaki bağların yok denecek kadar zayıf olduğunu belirtir. </w:t>
            </w:r>
          </w:p>
          <w:p w:rsidR="00E91CC0" w:rsidRPr="003F7904" w:rsidRDefault="00E91CC0" w:rsidP="00C13AF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3.4. Erimenin ve buharlaşmanın ısı gerektirmesini, donmanın ve yoğuşmanın ısı açığa çıkarmasını bağların kopması ve oluşması temelinde açıklar (BSB-5, 6, 9, 31).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4. Erime/donma ısısı ile ilgili olarak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4.1. Erimenin neden ısı gerektirdiğini açıklar; donma ısısı ile ilişkilendirir(BSB-7, 30, 31).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4.2. Farklı maddelerin erime ısılarını karşılaştırır. (BSB-6).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4.3. Belli kütledeki buzun, erime sıcaklığında, tamamen suya dönüşmesi için gerekli ısı miktarını hesaplar.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4.4. Kapalı mekânların aşırı soğumasını önlemek için ortama su konulmasının yararını açıklar (BSB-31; FTTC-29;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4.5. Saf olmayan suyun donma noktasının, saf sudan daha düşük olduğunu fark eder.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4.6. Buzlanmayı önlemek için başvurulan “tuzlama” işleminin hangi ilkeye dayandığını açıklar.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4.7. Atatürk’ün bilim ve teknolojiye verdiği önemi açıklar.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5. Buharlaşma ısısı ile ilgili olarak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5.1. Buharlaşmanın neden ısı gerektirdiğini açıklar; buharlaşma ısısını maddenin turu ile ilişkilendirir.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5.2. Kütlesi belli suyun, kaynama sıcaklığında tamamen buhara dönüşmesi için gerekli ısı miktarını hesaplar. </w:t>
            </w:r>
          </w:p>
          <w:p w:rsidR="00E91CC0" w:rsidRPr="003F7904" w:rsidRDefault="00E91CC0" w:rsidP="00C13AF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5.3. Buharlaşmanın soğutma amacı ile kullanılışına günlük hayattan örnekler verir (BSB-30, 31; FTTC-16,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6. Isınma/soğuma eğrileri ile ilgili olarak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6.1. Katı, sıvı ve buhar halleri kolay elde edilebilir (su gibi) maddeleri ısıtıp soğutarak, sıcaklık-zaman verilerini grafiğe geçirir (BSB-11, 12, 13, 14, 29). </w:t>
            </w:r>
          </w:p>
          <w:p w:rsidR="00E91CC0" w:rsidRPr="003F7904" w:rsidRDefault="00E91CC0" w:rsidP="00C13AF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6.2. Isınan-soğuyan maddelerin, sıcaklık zaman grafiklerini yorumlar; hal değişimleri ile ilişkilendirir (BSB-11, 12,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b/>
                <w:bCs/>
                <w:sz w:val="22"/>
                <w:szCs w:val="22"/>
              </w:rPr>
              <w:t xml:space="preserve">1. Besin zincirindeki canlılarla ilgili olarak öğrenciler;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1.1. Besin zincirlerinin başlangıcında üreticilerin bulunduğu çıkarımını yapar (BSB - 8).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1.2. üreticilerin fotosentez yaparak basit seker ve oksijen ürettiğini belirtir.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1.3. Fotosentez için nelerin gerekli olduğunu sıralar.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1.4. Fotosentezde ışığın gerekliliğini deney yaparak gözlemler (BSB –1, 3,17, 18, 19, 20, 23, 27, 31).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>1.5. Fotosentezi denklemle ifade eder</w:t>
            </w:r>
            <w:r w:rsidRPr="003F7904">
              <w:rPr>
                <w:b/>
                <w:sz w:val="22"/>
                <w:szCs w:val="22"/>
              </w:rPr>
              <w:t>.            1.6</w:t>
            </w:r>
            <w:r w:rsidRPr="003F7904">
              <w:rPr>
                <w:sz w:val="22"/>
                <w:szCs w:val="22"/>
              </w:rPr>
              <w:t xml:space="preserve">. Fotosentezin canlılar için önemini tartışır.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1.7. Üreticilerin fotosentez ile güneş enerjisini kullanılabilir enerjiye dönüştürdüğünü ifade eder.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1.8. Canlıların yaşamlarını sürdürebilmeleri için enerjiye ihtiyaç duyduklarını açıklar. </w:t>
            </w:r>
          </w:p>
          <w:p w:rsidR="00E91CC0" w:rsidRPr="003F7904" w:rsidRDefault="00E91CC0" w:rsidP="00C13AF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1.9. Besin zincirindeki tüketicilerin enerji ihtiyacını üreticilerden karşıladığını açıklar.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1.10. Solunumun canlılar için önemini tartışır. </w:t>
            </w:r>
          </w:p>
          <w:p w:rsidR="00E91CC0" w:rsidRPr="003F7904" w:rsidRDefault="00E91CC0" w:rsidP="00C13AF2">
            <w:pPr>
              <w:pStyle w:val="Default"/>
              <w:rPr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1.11. Oksijenli solunum sonucunda oluşan ürünleri deney yaparak gösterir (BSB – 1, 3, 17, 18, 19, 20, 23, 27, 31). </w:t>
            </w:r>
          </w:p>
          <w:p w:rsidR="00E91CC0" w:rsidRPr="003F7904" w:rsidRDefault="00E91CC0" w:rsidP="00C13AF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F7904">
              <w:rPr>
                <w:sz w:val="22"/>
                <w:szCs w:val="22"/>
              </w:rPr>
              <w:t xml:space="preserve">1.12. Gözlemleri sonucunda oksijenli solunumun denklemini tahmin eder (BSB - 1, 9). </w:t>
            </w:r>
          </w:p>
        </w:tc>
      </w:tr>
      <w:tr w:rsidR="00E91CC0" w:rsidRPr="003F7904" w:rsidTr="003F7904">
        <w:tc>
          <w:tcPr>
            <w:tcW w:w="10490" w:type="dxa"/>
          </w:tcPr>
          <w:p w:rsidR="00E91CC0" w:rsidRPr="003F7904" w:rsidRDefault="00E91CC0" w:rsidP="003F7904">
            <w:pPr>
              <w:pStyle w:val="Default"/>
              <w:jc w:val="center"/>
            </w:pPr>
            <w:r w:rsidRPr="003F7904">
              <w:rPr>
                <w:b/>
                <w:bCs/>
                <w:sz w:val="22"/>
                <w:szCs w:val="22"/>
              </w:rPr>
              <w:t>İKİNCİ DÖNEM MERKEZÎ SİSTEM ORTAK SINAV</w:t>
            </w:r>
          </w:p>
          <w:p w:rsidR="00E91CC0" w:rsidRPr="003F7904" w:rsidRDefault="00E91CC0" w:rsidP="003F7904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E91CC0" w:rsidRDefault="00E91CC0"/>
    <w:sectPr w:rsidR="00E91CC0" w:rsidSect="0095698C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67F"/>
    <w:rsid w:val="000303A1"/>
    <w:rsid w:val="0008263A"/>
    <w:rsid w:val="00205FD3"/>
    <w:rsid w:val="003F7904"/>
    <w:rsid w:val="00595B2F"/>
    <w:rsid w:val="007A29FB"/>
    <w:rsid w:val="0095698C"/>
    <w:rsid w:val="00B71092"/>
    <w:rsid w:val="00C13AF2"/>
    <w:rsid w:val="00D9467F"/>
    <w:rsid w:val="00E91CC0"/>
    <w:rsid w:val="00FC1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46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946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56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69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1563</Words>
  <Characters>8915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kadri</dc:creator>
  <cp:keywords/>
  <dc:description/>
  <cp:lastModifiedBy>fatih</cp:lastModifiedBy>
  <cp:revision>2</cp:revision>
  <cp:lastPrinted>2015-11-30T22:26:00Z</cp:lastPrinted>
  <dcterms:created xsi:type="dcterms:W3CDTF">2015-12-09T11:51:00Z</dcterms:created>
  <dcterms:modified xsi:type="dcterms:W3CDTF">2015-12-09T11:51:00Z</dcterms:modified>
</cp:coreProperties>
</file>